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833C7F" w14:textId="77777777" w:rsidR="001B66A7" w:rsidRDefault="00000000" w:rsidP="00D65668">
      <w:pPr>
        <w:pStyle w:val="Title"/>
        <w:ind w:hanging="32"/>
      </w:pPr>
      <w:r>
        <w:t>FR.APL.02. ASESMEN MANDIRI</w:t>
      </w:r>
    </w:p>
    <w:p w14:paraId="13B49E2B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before="1"/>
        <w:rPr>
          <w:b/>
          <w:color w:val="000000"/>
          <w:sz w:val="20"/>
          <w:szCs w:val="20"/>
        </w:rPr>
      </w:pPr>
    </w:p>
    <w:tbl>
      <w:tblPr>
        <w:tblStyle w:val="a"/>
        <w:tblW w:w="9787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81"/>
        <w:gridCol w:w="1066"/>
        <w:gridCol w:w="284"/>
        <w:gridCol w:w="6156"/>
      </w:tblGrid>
      <w:tr w:rsidR="001B66A7" w14:paraId="590A580F" w14:textId="77777777">
        <w:trPr>
          <w:trHeight w:val="330"/>
        </w:trPr>
        <w:tc>
          <w:tcPr>
            <w:tcW w:w="2281" w:type="dxa"/>
            <w:vMerge w:val="restart"/>
            <w:tcBorders>
              <w:right w:val="single" w:sz="4" w:space="0" w:color="000000"/>
            </w:tcBorders>
            <w:shd w:val="clear" w:color="auto" w:fill="B8CCE4"/>
          </w:tcPr>
          <w:p w14:paraId="13249CC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2"/>
              <w:ind w:left="107" w:right="69"/>
              <w:rPr>
                <w:color w:val="000000"/>
              </w:rPr>
            </w:pPr>
            <w:r>
              <w:rPr>
                <w:color w:val="000000"/>
              </w:rPr>
              <w:t>Skema Sertifikasi (</w:t>
            </w:r>
            <w:r>
              <w:rPr>
                <w:strike/>
                <w:color w:val="000000"/>
              </w:rPr>
              <w:t>KKNI</w:t>
            </w:r>
            <w:r>
              <w:rPr>
                <w:color w:val="000000"/>
              </w:rPr>
              <w:t>/Okupasi/</w:t>
            </w:r>
            <w:r>
              <w:rPr>
                <w:strike/>
                <w:color w:val="000000"/>
              </w:rPr>
              <w:t>Klaster</w:t>
            </w:r>
            <w:r>
              <w:rPr>
                <w:color w:val="000000"/>
              </w:rPr>
              <w:t>)</w:t>
            </w:r>
          </w:p>
        </w:tc>
        <w:tc>
          <w:tcPr>
            <w:tcW w:w="10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F713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4"/>
              <w:ind w:left="116"/>
              <w:rPr>
                <w:color w:val="000000"/>
              </w:rPr>
            </w:pPr>
            <w:r>
              <w:rPr>
                <w:color w:val="000000"/>
              </w:rPr>
              <w:t>Judul</w:t>
            </w:r>
          </w:p>
        </w:tc>
        <w:tc>
          <w:tcPr>
            <w:tcW w:w="2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7D6B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left w:val="single" w:sz="4" w:space="0" w:color="000000"/>
              <w:bottom w:val="single" w:sz="4" w:space="0" w:color="000000"/>
            </w:tcBorders>
          </w:tcPr>
          <w:p w14:paraId="1E846B05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 xml:space="preserve"> Supervisor Hubungan Industrial </w:t>
            </w:r>
          </w:p>
        </w:tc>
      </w:tr>
      <w:tr w:rsidR="001B66A7" w14:paraId="7DA22C29" w14:textId="77777777">
        <w:trPr>
          <w:trHeight w:val="382"/>
        </w:trPr>
        <w:tc>
          <w:tcPr>
            <w:tcW w:w="2281" w:type="dxa"/>
            <w:vMerge/>
            <w:tcBorders>
              <w:right w:val="single" w:sz="4" w:space="0" w:color="000000"/>
            </w:tcBorders>
            <w:shd w:val="clear" w:color="auto" w:fill="B8CCE4"/>
          </w:tcPr>
          <w:p w14:paraId="7CE12EF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0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5D3625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1"/>
              <w:ind w:left="116"/>
              <w:rPr>
                <w:color w:val="000000"/>
              </w:rPr>
            </w:pPr>
            <w:r>
              <w:rPr>
                <w:color w:val="000000"/>
              </w:rPr>
              <w:t>Nomor</w:t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708ED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8" w:lineRule="auto"/>
              <w:ind w:left="18"/>
              <w:jc w:val="center"/>
              <w:rPr>
                <w:color w:val="000000"/>
              </w:rPr>
            </w:pPr>
            <w:r>
              <w:rPr>
                <w:color w:val="000000"/>
              </w:rPr>
              <w:t>:</w:t>
            </w:r>
          </w:p>
        </w:tc>
        <w:tc>
          <w:tcPr>
            <w:tcW w:w="6156" w:type="dxa"/>
            <w:tcBorders>
              <w:top w:val="single" w:sz="4" w:space="0" w:color="000000"/>
              <w:left w:val="single" w:sz="4" w:space="0" w:color="000000"/>
            </w:tcBorders>
          </w:tcPr>
          <w:p w14:paraId="6E24321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 xml:space="preserve"> SKM – 865 - 011 </w:t>
            </w:r>
          </w:p>
        </w:tc>
      </w:tr>
    </w:tbl>
    <w:p w14:paraId="51852DAF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0"/>
        <w:tblW w:w="9748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748"/>
      </w:tblGrid>
      <w:tr w:rsidR="001B66A7" w14:paraId="2DAA5C02" w14:textId="77777777">
        <w:trPr>
          <w:trHeight w:val="537"/>
        </w:trPr>
        <w:tc>
          <w:tcPr>
            <w:tcW w:w="9748" w:type="dxa"/>
            <w:shd w:val="clear" w:color="auto" w:fill="B8CCE4"/>
          </w:tcPr>
          <w:p w14:paraId="7D36781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PANDUAN ASESMEN MANDIRI</w:t>
            </w:r>
          </w:p>
        </w:tc>
      </w:tr>
      <w:tr w:rsidR="001B66A7" w14:paraId="6ECE4E65" w14:textId="77777777">
        <w:trPr>
          <w:trHeight w:val="1723"/>
        </w:trPr>
        <w:tc>
          <w:tcPr>
            <w:tcW w:w="9748" w:type="dxa"/>
          </w:tcPr>
          <w:p w14:paraId="7B987531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Instruksi:</w:t>
            </w:r>
          </w:p>
          <w:p w14:paraId="22D4C90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  <w:sz w:val="20"/>
                <w:szCs w:val="20"/>
              </w:rPr>
            </w:pPr>
          </w:p>
          <w:p w14:paraId="583188BB" w14:textId="77777777" w:rsidR="001B66A7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291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Baca setiap pertanyaan di kolom sebelah kiri</w:t>
            </w:r>
          </w:p>
          <w:p w14:paraId="7F5750AF" w14:textId="77777777" w:rsidR="001B66A7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spacing w:line="305" w:lineRule="auto"/>
              <w:ind w:hanging="361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Beri tanda centang (</w:t>
            </w:r>
            <w:r>
              <w:rPr>
                <w:rFonts w:ascii="Noto Sans Symbols" w:eastAsia="Noto Sans Symbols" w:hAnsi="Noto Sans Symbols" w:cs="Noto Sans Symbols"/>
                <w:color w:val="000000"/>
                <w:sz w:val="24"/>
                <w:szCs w:val="24"/>
              </w:rPr>
              <w:t>√</w:t>
            </w:r>
            <w:r>
              <w:rPr>
                <w:color w:val="000000"/>
                <w:sz w:val="24"/>
                <w:szCs w:val="24"/>
              </w:rPr>
              <w:t>) pada kotak jika Anda yakin dapat melakukan tugas yang dijelaskan.</w:t>
            </w:r>
          </w:p>
          <w:p w14:paraId="53BF5936" w14:textId="77777777" w:rsidR="001B66A7" w:rsidRDefault="00000000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67"/>
                <w:tab w:val="left" w:pos="468"/>
              </w:tabs>
              <w:ind w:right="635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Isi kolom di sebelah kanan dengan menuliskan  bukti yang  relevan  anda miliki untuk menunjukkan  bahwa anda melakukan pekerjaan .</w:t>
            </w:r>
          </w:p>
        </w:tc>
      </w:tr>
    </w:tbl>
    <w:p w14:paraId="7BA27A77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1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B66A7" w14:paraId="2B388139" w14:textId="77777777">
        <w:trPr>
          <w:trHeight w:val="395"/>
        </w:trPr>
        <w:tc>
          <w:tcPr>
            <w:tcW w:w="2127" w:type="dxa"/>
            <w:vMerge w:val="restart"/>
            <w:shd w:val="clear" w:color="auto" w:fill="B8CCE4"/>
          </w:tcPr>
          <w:p w14:paraId="23411826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13483975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1</w:t>
            </w:r>
          </w:p>
        </w:tc>
        <w:tc>
          <w:tcPr>
            <w:tcW w:w="1346" w:type="dxa"/>
          </w:tcPr>
          <w:p w14:paraId="54D0F43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6F35394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7E3DA3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M.70SDM01.010.2</w:t>
            </w:r>
          </w:p>
        </w:tc>
      </w:tr>
      <w:tr w:rsidR="001B66A7" w14:paraId="54A3CA97" w14:textId="77777777">
        <w:trPr>
          <w:trHeight w:val="398"/>
        </w:trPr>
        <w:tc>
          <w:tcPr>
            <w:tcW w:w="2127" w:type="dxa"/>
            <w:vMerge/>
            <w:shd w:val="clear" w:color="auto" w:fill="B8CCE4"/>
          </w:tcPr>
          <w:p w14:paraId="31C2357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46" w:type="dxa"/>
          </w:tcPr>
          <w:p w14:paraId="028A9E5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1AE9C76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59372B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highlight w:val="white"/>
              </w:rPr>
              <w:t>Menyusun Uraian Jabatan</w:t>
            </w:r>
          </w:p>
        </w:tc>
      </w:tr>
      <w:tr w:rsidR="001B66A7" w14:paraId="3C4E19C6" w14:textId="77777777">
        <w:trPr>
          <w:trHeight w:val="412"/>
        </w:trPr>
        <w:tc>
          <w:tcPr>
            <w:tcW w:w="5352" w:type="dxa"/>
            <w:gridSpan w:val="4"/>
          </w:tcPr>
          <w:p w14:paraId="2A9FD7F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512D527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52C22F85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7EA5DE4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1B66A7" w14:paraId="62E943EA" w14:textId="77777777">
        <w:trPr>
          <w:trHeight w:val="1756"/>
        </w:trPr>
        <w:tc>
          <w:tcPr>
            <w:tcW w:w="5352" w:type="dxa"/>
            <w:gridSpan w:val="4"/>
          </w:tcPr>
          <w:p w14:paraId="1B3F86B1" w14:textId="77777777" w:rsidR="001B66A7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Quattrocento Sans" w:eastAsia="Quattrocento Sans" w:hAnsi="Quattrocento Sans" w:cs="Quattrocento Sans"/>
                <w:b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  <w:sz w:val="21"/>
                <w:szCs w:val="21"/>
              </w:rPr>
              <w:t> </w:t>
            </w:r>
            <w:r>
              <w:rPr>
                <w:b/>
                <w:color w:val="000000"/>
              </w:rPr>
              <w:t>Melakukan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color w:val="000000"/>
              </w:rPr>
              <w:t>Analisis Jabatan</w:t>
            </w:r>
            <w:r>
              <w:rPr>
                <w:b/>
                <w:color w:val="000000"/>
                <w:sz w:val="21"/>
                <w:szCs w:val="21"/>
              </w:rPr>
              <w:t>. </w:t>
            </w:r>
          </w:p>
          <w:p w14:paraId="6F1EEBE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107"/>
              <w:rPr>
                <w:b/>
                <w:color w:val="000000"/>
                <w:sz w:val="24"/>
                <w:szCs w:val="24"/>
              </w:rPr>
            </w:pPr>
          </w:p>
          <w:p w14:paraId="104CA7DB" w14:textId="77777777" w:rsidR="001B66A7" w:rsidRDefault="00000000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7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7D0332E" w14:textId="77777777" w:rsidR="001B66A7" w:rsidRDefault="00000000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ind w:left="66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1.1 Metode dan perangkat analisis jabatan ditetapkan dalam bentuk dokumen tertulis. </w:t>
            </w:r>
          </w:p>
          <w:p w14:paraId="39485583" w14:textId="77777777" w:rsidR="001B66A7" w:rsidRDefault="00000000">
            <w:pPr>
              <w:widowControl/>
              <w:ind w:left="66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1.2 Informasi pekerjaan dari setiap jabatan diidentifikasi dari berbagai nara sumber di dalam organisasi. </w:t>
            </w:r>
          </w:p>
          <w:p w14:paraId="2705485A" w14:textId="77777777" w:rsidR="001B66A7" w:rsidRDefault="00000000">
            <w:pPr>
              <w:widowControl/>
              <w:ind w:left="660"/>
              <w:jc w:val="both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1.3 Data dan informasi jabatan dianalisis berdasarkan metode dan perangkat analisis jabatan yang ditetapkan. </w:t>
            </w:r>
          </w:p>
          <w:p w14:paraId="10B55C4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18A27A8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30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C44036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4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8438F9D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3C2C2CD9" w14:textId="77777777">
        <w:trPr>
          <w:trHeight w:val="2048"/>
        </w:trPr>
        <w:tc>
          <w:tcPr>
            <w:tcW w:w="5352" w:type="dxa"/>
            <w:gridSpan w:val="4"/>
          </w:tcPr>
          <w:p w14:paraId="29DF459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2. Elemen: </w:t>
            </w:r>
            <w:r>
              <w:rPr>
                <w:b/>
                <w:color w:val="000000"/>
                <w:highlight w:val="white"/>
              </w:rPr>
              <w:t>Menetapkan  Uraian Jabatan </w:t>
            </w:r>
          </w:p>
          <w:p w14:paraId="757DAD09" w14:textId="77777777" w:rsidR="001B66A7" w:rsidRDefault="00000000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3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16423C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6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2.1. 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Komponen uraian jabatan ditentukan sesuai format </w:t>
            </w:r>
            <w:r>
              <w:rPr>
                <w:i/>
                <w:color w:val="000000"/>
                <w:sz w:val="20"/>
                <w:szCs w:val="20"/>
                <w:highlight w:val="white"/>
              </w:rPr>
              <w:t>job description</w:t>
            </w:r>
            <w:r>
              <w:rPr>
                <w:color w:val="000000"/>
                <w:sz w:val="20"/>
                <w:szCs w:val="20"/>
                <w:highlight w:val="white"/>
              </w:rPr>
              <w:t xml:space="preserve"> yang telah ditetapkan.</w:t>
            </w:r>
          </w:p>
          <w:p w14:paraId="29BDB70E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2.2. </w:t>
            </w:r>
            <w:r>
              <w:rPr>
                <w:color w:val="000000"/>
                <w:sz w:val="20"/>
                <w:szCs w:val="20"/>
                <w:highlight w:val="white"/>
              </w:rPr>
              <w:t>Uraian  jabatan setiap posisi jabatan dibuat berdasarkan data dan informasi jabatan yang telah dikumpulkan.  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14:paraId="6E245040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2.3 </w:t>
            </w:r>
            <w:r>
              <w:rPr>
                <w:color w:val="000000"/>
                <w:sz w:val="20"/>
                <w:szCs w:val="20"/>
                <w:highlight w:val="white"/>
              </w:rPr>
              <w:t>Uraian jabatan ditetapkan berdasarkan SOP (Standar Operasional Prosedur)yang berlaku di organisasi</w:t>
            </w:r>
          </w:p>
        </w:tc>
        <w:tc>
          <w:tcPr>
            <w:tcW w:w="535" w:type="dxa"/>
          </w:tcPr>
          <w:p w14:paraId="0227A1F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457E086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0F1538AE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05C15F2C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666CC265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756A8B5C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13712D21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77DD0342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74D2E49F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999AC75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5A24B1A1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p w14:paraId="4CBF5A6F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</w:p>
    <w:tbl>
      <w:tblPr>
        <w:tblStyle w:val="a2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B66A7" w14:paraId="2CC4A6D6" w14:textId="77777777">
        <w:trPr>
          <w:trHeight w:val="395"/>
        </w:trPr>
        <w:tc>
          <w:tcPr>
            <w:tcW w:w="2127" w:type="dxa"/>
            <w:vMerge w:val="restart"/>
            <w:shd w:val="clear" w:color="auto" w:fill="B8CCE4"/>
          </w:tcPr>
          <w:p w14:paraId="63FD323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b/>
                <w:color w:val="000000"/>
                <w:sz w:val="20"/>
                <w:szCs w:val="20"/>
              </w:rPr>
            </w:pPr>
          </w:p>
          <w:p w14:paraId="037C0BF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2</w:t>
            </w:r>
          </w:p>
        </w:tc>
        <w:tc>
          <w:tcPr>
            <w:tcW w:w="1346" w:type="dxa"/>
          </w:tcPr>
          <w:p w14:paraId="48E323F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9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4CE6DD5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FC752E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M.70SDM01.013.2 </w:t>
            </w:r>
          </w:p>
        </w:tc>
      </w:tr>
      <w:tr w:rsidR="001B66A7" w14:paraId="6611DE65" w14:textId="77777777">
        <w:trPr>
          <w:trHeight w:val="398"/>
        </w:trPr>
        <w:tc>
          <w:tcPr>
            <w:tcW w:w="2127" w:type="dxa"/>
            <w:vMerge/>
            <w:shd w:val="clear" w:color="auto" w:fill="B8CCE4"/>
          </w:tcPr>
          <w:p w14:paraId="0F4132B1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534266B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56AB5E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59D1F0D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Menyusun Standar Operasional Prosedur (SOP) MSDM</w:t>
            </w:r>
          </w:p>
        </w:tc>
      </w:tr>
      <w:tr w:rsidR="001B66A7" w14:paraId="4E516EB1" w14:textId="77777777">
        <w:trPr>
          <w:trHeight w:val="412"/>
        </w:trPr>
        <w:tc>
          <w:tcPr>
            <w:tcW w:w="5352" w:type="dxa"/>
            <w:gridSpan w:val="4"/>
          </w:tcPr>
          <w:p w14:paraId="568DA48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59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12EEA99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8ECBCB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D101DB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1B66A7" w14:paraId="3496D3B6" w14:textId="77777777">
        <w:trPr>
          <w:trHeight w:val="1758"/>
        </w:trPr>
        <w:tc>
          <w:tcPr>
            <w:tcW w:w="5352" w:type="dxa"/>
            <w:gridSpan w:val="4"/>
          </w:tcPr>
          <w:p w14:paraId="25105B6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Menganalisis</w:t>
            </w:r>
            <w:r>
              <w:rPr>
                <w:b/>
                <w:color w:val="000000"/>
                <w:highlight w:val="white"/>
              </w:rPr>
              <w:t xml:space="preserve"> faktorfaktor penyusunan SOP</w:t>
            </w:r>
          </w:p>
          <w:p w14:paraId="7F8EABB2" w14:textId="77777777" w:rsidR="001B66A7" w:rsidRDefault="00000000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bookmarkStart w:id="0" w:name="_gjdgxs" w:colFirst="0" w:colLast="0"/>
            <w:bookmarkEnd w:id="0"/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1F5DB77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1.1 </w:t>
            </w:r>
            <w:r>
              <w:rPr>
                <w:color w:val="000000"/>
                <w:highlight w:val="white"/>
              </w:rPr>
              <w:t>Tujuan dan strategi fungsional, kebijakan MSDM, proses bisnis dan pihak terkait diidentifikasi untuk penyusunan SOP.  </w:t>
            </w:r>
          </w:p>
          <w:p w14:paraId="6954F89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1.2 </w:t>
            </w:r>
            <w:r>
              <w:rPr>
                <w:color w:val="000000"/>
                <w:highlight w:val="white"/>
              </w:rPr>
              <w:t>Hasil identifikasi dianalisis untuk penyusunan Standar Operasional Prosedur MSDM </w:t>
            </w:r>
          </w:p>
          <w:p w14:paraId="7BD0E1C9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1772D9A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2C158CD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1C95A37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330D5F31" w14:textId="77777777">
        <w:trPr>
          <w:trHeight w:val="1462"/>
        </w:trPr>
        <w:tc>
          <w:tcPr>
            <w:tcW w:w="5352" w:type="dxa"/>
            <w:gridSpan w:val="4"/>
          </w:tcPr>
          <w:p w14:paraId="1944BDE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2.Elemen: </w:t>
            </w:r>
            <w:r>
              <w:rPr>
                <w:b/>
                <w:color w:val="000000"/>
                <w:highlight w:val="white"/>
              </w:rPr>
              <w:t>Menyusun SOP  </w:t>
            </w:r>
          </w:p>
          <w:p w14:paraId="7D35A652" w14:textId="77777777" w:rsidR="001B66A7" w:rsidRDefault="0000000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E3A977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2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2.1 </w:t>
            </w:r>
            <w:r>
              <w:rPr>
                <w:color w:val="000000"/>
                <w:highlight w:val="white"/>
              </w:rPr>
              <w:t>Format SOP MSDM ditentukan sesuai kebutuhan dan Kebijakan organisasi.</w:t>
            </w:r>
          </w:p>
          <w:p w14:paraId="78D19DD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3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 </w:t>
            </w:r>
            <w:r>
              <w:rPr>
                <w:color w:val="000000"/>
                <w:highlight w:val="white"/>
              </w:rPr>
              <w:t>SOP MSDM disusun sesuai format dan pengelolaan proses bisnis yang berlaku di organisasi.</w:t>
            </w:r>
          </w:p>
          <w:p w14:paraId="1CA1841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2.3 </w:t>
            </w:r>
            <w:r>
              <w:rPr>
                <w:color w:val="000000"/>
                <w:highlight w:val="white"/>
              </w:rPr>
              <w:t>SOP MSDM diterapkan setelah mendapat validasi dan pengesahan dari pimpinan organisasi yang berwenang dengan sosialisasi yang efektif.</w:t>
            </w:r>
          </w:p>
        </w:tc>
        <w:tc>
          <w:tcPr>
            <w:tcW w:w="535" w:type="dxa"/>
          </w:tcPr>
          <w:p w14:paraId="7B54724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1B1733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3F9E32BD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309AF2C" w14:textId="77777777" w:rsidR="001B66A7" w:rsidRDefault="001B66A7">
      <w:pPr>
        <w:rPr>
          <w:sz w:val="2"/>
          <w:szCs w:val="2"/>
        </w:rPr>
        <w:sectPr w:rsidR="001B66A7" w:rsidSect="00D65668">
          <w:headerReference w:type="default" r:id="rId7"/>
          <w:footerReference w:type="default" r:id="rId8"/>
          <w:pgSz w:w="11910" w:h="16850"/>
          <w:pgMar w:top="1380" w:right="560" w:bottom="280" w:left="1134" w:header="720" w:footer="720" w:gutter="0"/>
          <w:pgNumType w:start="1"/>
          <w:cols w:space="720"/>
        </w:sectPr>
      </w:pPr>
    </w:p>
    <w:p w14:paraId="4591F2B1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sz w:val="2"/>
          <w:szCs w:val="2"/>
        </w:rPr>
      </w:pPr>
    </w:p>
    <w:tbl>
      <w:tblPr>
        <w:tblStyle w:val="a3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B66A7" w14:paraId="67024B78" w14:textId="77777777">
        <w:trPr>
          <w:trHeight w:val="398"/>
        </w:trPr>
        <w:tc>
          <w:tcPr>
            <w:tcW w:w="2127" w:type="dxa"/>
            <w:vMerge w:val="restart"/>
            <w:shd w:val="clear" w:color="auto" w:fill="B8CCE4"/>
          </w:tcPr>
          <w:p w14:paraId="0B1843A0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3CE70400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3</w:t>
            </w:r>
          </w:p>
        </w:tc>
        <w:tc>
          <w:tcPr>
            <w:tcW w:w="1346" w:type="dxa"/>
          </w:tcPr>
          <w:p w14:paraId="05915AA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344F8CA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6AD420F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color w:val="000000"/>
                <w:highlight w:val="white"/>
              </w:rPr>
              <w:t>M.70SDM01.048.2 </w:t>
            </w:r>
          </w:p>
        </w:tc>
      </w:tr>
      <w:tr w:rsidR="001B66A7" w14:paraId="6D87776F" w14:textId="77777777">
        <w:trPr>
          <w:trHeight w:val="395"/>
        </w:trPr>
        <w:tc>
          <w:tcPr>
            <w:tcW w:w="2127" w:type="dxa"/>
            <w:vMerge/>
            <w:shd w:val="clear" w:color="auto" w:fill="B8CCE4"/>
          </w:tcPr>
          <w:p w14:paraId="5E163866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157E79E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018168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725BB1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Proses Pelaksanaan Tindakan Disiplin</w:t>
            </w:r>
          </w:p>
        </w:tc>
      </w:tr>
      <w:tr w:rsidR="001B66A7" w14:paraId="6A7E77A0" w14:textId="77777777">
        <w:trPr>
          <w:trHeight w:val="414"/>
        </w:trPr>
        <w:tc>
          <w:tcPr>
            <w:tcW w:w="5352" w:type="dxa"/>
            <w:gridSpan w:val="4"/>
          </w:tcPr>
          <w:p w14:paraId="00FDD6DD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25288160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1DF8165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17E047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1B66A7" w14:paraId="34332B22" w14:textId="77777777">
        <w:trPr>
          <w:trHeight w:val="1755"/>
        </w:trPr>
        <w:tc>
          <w:tcPr>
            <w:tcW w:w="5352" w:type="dxa"/>
            <w:gridSpan w:val="4"/>
          </w:tcPr>
          <w:p w14:paraId="10C0193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</w:rPr>
              <w:t>Mengelola proses penegakan disiplin</w:t>
            </w:r>
          </w:p>
          <w:p w14:paraId="3494B9B0" w14:textId="77777777" w:rsidR="001B66A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48A452D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1.1 </w:t>
            </w:r>
            <w:r>
              <w:rPr>
                <w:color w:val="000000"/>
                <w:highlight w:val="white"/>
              </w:rPr>
              <w:t>Indikasi pelanggaran disiplin diteliti untuk menentukan jenis pelanggaran disiplin dan tingkat pemberian sanksi sesuai daftar pelangaran disiplin. </w:t>
            </w:r>
          </w:p>
          <w:p w14:paraId="630A6A3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1.2 </w:t>
            </w:r>
            <w:r>
              <w:rPr>
                <w:color w:val="000000"/>
                <w:highlight w:val="white"/>
              </w:rPr>
              <w:t>Hasil penelitian direkomendasikan kepada pemangku jabatan terkait untuk mendapatkan persetujuan pelaksanaan penetapan pemberian sanksi </w:t>
            </w:r>
          </w:p>
        </w:tc>
        <w:tc>
          <w:tcPr>
            <w:tcW w:w="535" w:type="dxa"/>
          </w:tcPr>
          <w:p w14:paraId="219928E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0BC301D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32B0387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5C365274" w14:textId="77777777">
        <w:trPr>
          <w:trHeight w:val="2049"/>
        </w:trPr>
        <w:tc>
          <w:tcPr>
            <w:tcW w:w="5352" w:type="dxa"/>
            <w:gridSpan w:val="4"/>
          </w:tcPr>
          <w:p w14:paraId="2A0A9011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2.  Elemen:</w:t>
            </w:r>
            <w:r>
              <w:rPr>
                <w:b/>
                <w:color w:val="000000"/>
                <w:highlight w:val="white"/>
              </w:rPr>
              <w:t xml:space="preserve"> Memfasilitasi penerapan sanksi disiplin </w:t>
            </w:r>
          </w:p>
          <w:p w14:paraId="7245B869" w14:textId="77777777" w:rsidR="001B66A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77C084F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2.1 </w:t>
            </w:r>
            <w:r>
              <w:rPr>
                <w:color w:val="000000"/>
                <w:highlight w:val="white"/>
              </w:rPr>
              <w:t>Pemberian sanksi disiplin difasilitasi agar atasan pelanggar disiplin dapat menyampaikannya sesuai dengan standar standar operasional prosedur </w:t>
            </w:r>
          </w:p>
          <w:p w14:paraId="2FBAA6A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01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 </w:t>
            </w:r>
            <w:r>
              <w:rPr>
                <w:color w:val="000000"/>
                <w:highlight w:val="white"/>
              </w:rPr>
              <w:t>Proses pemberian sanksi pelanggaran disiplin didokumentasi sesuai dengan standar operasional prosedur organisasi. </w:t>
            </w:r>
          </w:p>
          <w:p w14:paraId="2698AFF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35" w:type="dxa"/>
          </w:tcPr>
          <w:p w14:paraId="4AA4236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5EFCE0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2BBF128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B0619B0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before="4"/>
        <w:rPr>
          <w:b/>
          <w:color w:val="000000"/>
          <w:sz w:val="17"/>
          <w:szCs w:val="17"/>
        </w:rPr>
      </w:pPr>
    </w:p>
    <w:tbl>
      <w:tblPr>
        <w:tblStyle w:val="a4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B66A7" w14:paraId="5603B61F" w14:textId="77777777">
        <w:trPr>
          <w:trHeight w:val="398"/>
        </w:trPr>
        <w:tc>
          <w:tcPr>
            <w:tcW w:w="2127" w:type="dxa"/>
            <w:vMerge w:val="restart"/>
            <w:shd w:val="clear" w:color="auto" w:fill="B8CCE4"/>
          </w:tcPr>
          <w:p w14:paraId="24143DD8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37955731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4</w:t>
            </w:r>
          </w:p>
        </w:tc>
        <w:tc>
          <w:tcPr>
            <w:tcW w:w="1346" w:type="dxa"/>
          </w:tcPr>
          <w:p w14:paraId="773ED6D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40C46FA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4AFC8EE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color w:val="000000"/>
                <w:highlight w:val="white"/>
              </w:rPr>
              <w:t>M.70SDM01.051.2 </w:t>
            </w:r>
          </w:p>
        </w:tc>
      </w:tr>
      <w:tr w:rsidR="001B66A7" w14:paraId="51BB6C61" w14:textId="77777777">
        <w:trPr>
          <w:trHeight w:val="395"/>
        </w:trPr>
        <w:tc>
          <w:tcPr>
            <w:tcW w:w="2127" w:type="dxa"/>
            <w:vMerge/>
            <w:shd w:val="clear" w:color="auto" w:fill="B8CCE4"/>
          </w:tcPr>
          <w:p w14:paraId="676E9A8D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192C048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48B60801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0A5DF63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  <w:highlight w:val="white"/>
              </w:rPr>
              <w:t>Memfasilitasi Pengelolaan Kepuasan Dan Keterlekatan Pekerja</w:t>
            </w:r>
          </w:p>
        </w:tc>
      </w:tr>
      <w:tr w:rsidR="001B66A7" w14:paraId="76D55234" w14:textId="77777777">
        <w:trPr>
          <w:trHeight w:val="414"/>
        </w:trPr>
        <w:tc>
          <w:tcPr>
            <w:tcW w:w="5352" w:type="dxa"/>
            <w:gridSpan w:val="4"/>
          </w:tcPr>
          <w:p w14:paraId="1E399B4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2305FA8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37691F2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56DCFCA6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1B66A7" w14:paraId="09BB913B" w14:textId="77777777">
        <w:trPr>
          <w:trHeight w:val="1755"/>
        </w:trPr>
        <w:tc>
          <w:tcPr>
            <w:tcW w:w="5352" w:type="dxa"/>
            <w:gridSpan w:val="4"/>
          </w:tcPr>
          <w:p w14:paraId="70BF964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 Elemen: </w:t>
            </w:r>
            <w:r>
              <w:rPr>
                <w:b/>
                <w:color w:val="000000"/>
                <w:highlight w:val="white"/>
              </w:rPr>
              <w:t>Mengukur kepuasan dan keterlekatan  pekerja terhadap organisasi </w:t>
            </w:r>
          </w:p>
          <w:p w14:paraId="00F58967" w14:textId="77777777" w:rsidR="001B66A7" w:rsidRDefault="0000000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6A4D2E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1.1 </w:t>
            </w:r>
            <w:r>
              <w:rPr>
                <w:color w:val="000000"/>
                <w:highlight w:val="white"/>
              </w:rPr>
              <w:t>Pengukuran kepuasan dan keterlekatan pekerja disiapkan sesuai dengan kebutuhan organisasi  </w:t>
            </w:r>
          </w:p>
          <w:p w14:paraId="5C3C321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1.2 </w:t>
            </w:r>
            <w:r>
              <w:rPr>
                <w:color w:val="000000"/>
                <w:highlight w:val="white"/>
              </w:rPr>
              <w:t>Hasil pengukuran kepuasan dan keterlekatan dianalisis untuk ditindaklanjuti  </w:t>
            </w:r>
          </w:p>
        </w:tc>
        <w:tc>
          <w:tcPr>
            <w:tcW w:w="535" w:type="dxa"/>
          </w:tcPr>
          <w:p w14:paraId="0C59EAC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708FBE8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558C7D9B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2B0D154A" w14:textId="77777777">
        <w:trPr>
          <w:trHeight w:val="2049"/>
        </w:trPr>
        <w:tc>
          <w:tcPr>
            <w:tcW w:w="5352" w:type="dxa"/>
            <w:gridSpan w:val="4"/>
          </w:tcPr>
          <w:p w14:paraId="7BBF49D0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2.  Elemen:</w:t>
            </w:r>
            <w:r>
              <w:rPr>
                <w:b/>
                <w:color w:val="000000"/>
                <w:highlight w:val="white"/>
              </w:rPr>
              <w:t xml:space="preserve"> Melaksanakan penyerahan sebagian pekerjaan kepada pihak ketiga atau organisasi penyedia jasa</w:t>
            </w:r>
            <w:r>
              <w:rPr>
                <w:color w:val="000000"/>
                <w:highlight w:val="white"/>
              </w:rPr>
              <w:t> </w:t>
            </w:r>
          </w:p>
          <w:p w14:paraId="747FB868" w14:textId="77777777" w:rsidR="001B66A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62D253C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396"/>
              </w:tabs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2.1 </w:t>
            </w:r>
            <w:r>
              <w:rPr>
                <w:color w:val="000000"/>
                <w:highlight w:val="white"/>
              </w:rPr>
              <w:t xml:space="preserve">Rencana tindak lanjut hasil pengukuran kepuasan dan keterlekatan pekerja disusun sesuai </w:t>
            </w:r>
            <w:r>
              <w:rPr>
                <w:color w:val="000000"/>
                <w:highlight w:val="white"/>
              </w:rPr>
              <w:lastRenderedPageBreak/>
              <w:t>dengan kebutuhan organisasi </w:t>
            </w:r>
          </w:p>
          <w:p w14:paraId="39E41B8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 </w:t>
            </w:r>
            <w:r>
              <w:rPr>
                <w:color w:val="000000"/>
                <w:highlight w:val="white"/>
              </w:rPr>
              <w:t>Kegiatan pemeliharaan kepuasan dan keterlekatan pekerja terhadap organisasi dilaksanakan secara berkelanjutan sesuai dengan ketersediaan sumberdaya di organisasi </w:t>
            </w:r>
          </w:p>
        </w:tc>
        <w:tc>
          <w:tcPr>
            <w:tcW w:w="535" w:type="dxa"/>
          </w:tcPr>
          <w:p w14:paraId="7F020DDE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lastRenderedPageBreak/>
              <w:t>☐</w:t>
            </w:r>
          </w:p>
        </w:tc>
        <w:tc>
          <w:tcPr>
            <w:tcW w:w="540" w:type="dxa"/>
          </w:tcPr>
          <w:p w14:paraId="0CDB047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9465A90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2FF67C98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before="56"/>
        <w:ind w:left="118"/>
        <w:rPr>
          <w:color w:val="000000"/>
        </w:rPr>
      </w:pPr>
    </w:p>
    <w:tbl>
      <w:tblPr>
        <w:tblStyle w:val="a5"/>
        <w:tblW w:w="9746" w:type="dxa"/>
        <w:tblInd w:w="1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346"/>
        <w:gridCol w:w="307"/>
        <w:gridCol w:w="1572"/>
        <w:gridCol w:w="535"/>
        <w:gridCol w:w="540"/>
        <w:gridCol w:w="3319"/>
      </w:tblGrid>
      <w:tr w:rsidR="001B66A7" w14:paraId="3D8EE7C1" w14:textId="77777777">
        <w:trPr>
          <w:trHeight w:val="398"/>
        </w:trPr>
        <w:tc>
          <w:tcPr>
            <w:tcW w:w="2127" w:type="dxa"/>
            <w:vMerge w:val="restart"/>
            <w:shd w:val="clear" w:color="auto" w:fill="B8CCE4"/>
          </w:tcPr>
          <w:p w14:paraId="1E169C5A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rPr>
                <w:b/>
                <w:color w:val="000000"/>
                <w:sz w:val="20"/>
                <w:szCs w:val="20"/>
              </w:rPr>
            </w:pPr>
          </w:p>
          <w:p w14:paraId="6478E6F5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3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Unit Kompetensi 5</w:t>
            </w:r>
          </w:p>
        </w:tc>
        <w:tc>
          <w:tcPr>
            <w:tcW w:w="1346" w:type="dxa"/>
          </w:tcPr>
          <w:p w14:paraId="0D41430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Kode Unit</w:t>
            </w:r>
          </w:p>
        </w:tc>
        <w:tc>
          <w:tcPr>
            <w:tcW w:w="307" w:type="dxa"/>
          </w:tcPr>
          <w:p w14:paraId="1BB577AE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1BBD05A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>
              <w:rPr>
                <w:color w:val="000000"/>
                <w:highlight w:val="white"/>
              </w:rPr>
              <w:t>M.70SDM01.053.2 </w:t>
            </w:r>
          </w:p>
        </w:tc>
      </w:tr>
      <w:tr w:rsidR="001B66A7" w14:paraId="0E62FA9F" w14:textId="77777777">
        <w:trPr>
          <w:trHeight w:val="395"/>
        </w:trPr>
        <w:tc>
          <w:tcPr>
            <w:tcW w:w="2127" w:type="dxa"/>
            <w:vMerge/>
            <w:shd w:val="clear" w:color="auto" w:fill="B8CCE4"/>
          </w:tcPr>
          <w:p w14:paraId="2E5DBC4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346" w:type="dxa"/>
          </w:tcPr>
          <w:p w14:paraId="5D0C5EC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2"/>
              <w:ind w:left="10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Judul Unit</w:t>
            </w:r>
          </w:p>
        </w:tc>
        <w:tc>
          <w:tcPr>
            <w:tcW w:w="307" w:type="dxa"/>
          </w:tcPr>
          <w:p w14:paraId="3E9D15F1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91" w:lineRule="auto"/>
              <w:ind w:left="10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:</w:t>
            </w:r>
          </w:p>
        </w:tc>
        <w:tc>
          <w:tcPr>
            <w:tcW w:w="5966" w:type="dxa"/>
            <w:gridSpan w:val="4"/>
          </w:tcPr>
          <w:p w14:paraId="2B5F9EF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color w:val="000000"/>
              </w:rPr>
              <w:t>Mengelola Pelaksanaan Alihdaya atau Outsourcing</w:t>
            </w:r>
          </w:p>
        </w:tc>
      </w:tr>
      <w:tr w:rsidR="001B66A7" w14:paraId="3F10379B" w14:textId="77777777">
        <w:trPr>
          <w:trHeight w:val="414"/>
        </w:trPr>
        <w:tc>
          <w:tcPr>
            <w:tcW w:w="5352" w:type="dxa"/>
            <w:gridSpan w:val="4"/>
          </w:tcPr>
          <w:p w14:paraId="06356DC6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667"/>
              </w:tabs>
              <w:spacing w:before="61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Dapatkah Saya</w:t>
            </w:r>
            <w:r>
              <w:rPr>
                <w:b/>
                <w:color w:val="000000"/>
                <w:sz w:val="24"/>
                <w:szCs w:val="24"/>
              </w:rPr>
              <w:tab/>
              <w:t>?</w:t>
            </w:r>
          </w:p>
        </w:tc>
        <w:tc>
          <w:tcPr>
            <w:tcW w:w="535" w:type="dxa"/>
          </w:tcPr>
          <w:p w14:paraId="4AC0E765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106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K</w:t>
            </w:r>
          </w:p>
        </w:tc>
        <w:tc>
          <w:tcPr>
            <w:tcW w:w="540" w:type="dxa"/>
          </w:tcPr>
          <w:p w14:paraId="6579FCC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90" w:right="134"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BK</w:t>
            </w:r>
          </w:p>
        </w:tc>
        <w:tc>
          <w:tcPr>
            <w:tcW w:w="3319" w:type="dxa"/>
          </w:tcPr>
          <w:p w14:paraId="13E4795A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1"/>
              <w:ind w:left="735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Bukti yang relevan</w:t>
            </w:r>
          </w:p>
        </w:tc>
      </w:tr>
      <w:tr w:rsidR="001B66A7" w14:paraId="28865A45" w14:textId="77777777">
        <w:trPr>
          <w:trHeight w:val="1755"/>
        </w:trPr>
        <w:tc>
          <w:tcPr>
            <w:tcW w:w="5352" w:type="dxa"/>
            <w:gridSpan w:val="4"/>
          </w:tcPr>
          <w:p w14:paraId="6C31FAD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b/>
                <w:color w:val="000000"/>
                <w:highlight w:val="white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1. Elemen: </w:t>
            </w:r>
            <w:r>
              <w:rPr>
                <w:b/>
                <w:color w:val="000000"/>
                <w:highlight w:val="white"/>
              </w:rPr>
              <w:t>Merekomendasikan pekerjaan penunjang yang dapat dialihdayakan </w:t>
            </w:r>
          </w:p>
          <w:p w14:paraId="5470F986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6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D21676B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highlight w:val="white"/>
              </w:rPr>
            </w:pPr>
            <w:r>
              <w:rPr>
                <w:color w:val="000000"/>
                <w:sz w:val="24"/>
                <w:szCs w:val="24"/>
              </w:rPr>
              <w:t xml:space="preserve">1.1 </w:t>
            </w:r>
            <w:r>
              <w:rPr>
                <w:color w:val="000000"/>
                <w:highlight w:val="white"/>
              </w:rPr>
              <w:t>Pekerjaan utama dan pekerjaan pendukung didentifikasi sesuai alur kegiatan proses pelaksanaan pekerjaan. </w:t>
            </w:r>
          </w:p>
          <w:p w14:paraId="5589304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47"/>
              </w:tabs>
              <w:spacing w:line="290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1.2 </w:t>
            </w:r>
            <w:r>
              <w:rPr>
                <w:color w:val="000000"/>
                <w:highlight w:val="white"/>
              </w:rPr>
              <w:t>Pekerjaan penunjang direkomendasikan untuk dialihdayakan sesuai kebijakan pengadaan SDM organisasi </w:t>
            </w:r>
          </w:p>
        </w:tc>
        <w:tc>
          <w:tcPr>
            <w:tcW w:w="535" w:type="dxa"/>
          </w:tcPr>
          <w:p w14:paraId="0B0D639E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1BB35FB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4B6CD078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151C73CB" w14:textId="77777777">
        <w:trPr>
          <w:trHeight w:val="2049"/>
        </w:trPr>
        <w:tc>
          <w:tcPr>
            <w:tcW w:w="5352" w:type="dxa"/>
            <w:gridSpan w:val="4"/>
          </w:tcPr>
          <w:p w14:paraId="4541D84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89" w:lineRule="auto"/>
              <w:ind w:left="107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2.  Elemen:</w:t>
            </w:r>
            <w:r>
              <w:rPr>
                <w:b/>
                <w:color w:val="000000"/>
                <w:highlight w:val="white"/>
              </w:rPr>
              <w:t xml:space="preserve"> Memelihara tingkat kepuasan dan keterlekatan  terhadap organisasi secara berkelanjutan</w:t>
            </w:r>
            <w:r>
              <w:rPr>
                <w:color w:val="000000"/>
                <w:highlight w:val="white"/>
              </w:rPr>
              <w:t> </w:t>
            </w:r>
          </w:p>
          <w:p w14:paraId="0A128252" w14:textId="77777777" w:rsidR="001B66A7" w:rsidRDefault="0000000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3"/>
              </w:tabs>
              <w:spacing w:line="264" w:lineRule="auto"/>
              <w:rPr>
                <w:color w:val="000000"/>
              </w:rPr>
            </w:pPr>
            <w:r>
              <w:rPr>
                <w:color w:val="000000"/>
                <w:sz w:val="24"/>
                <w:szCs w:val="24"/>
              </w:rPr>
              <w:t>Kriteria Unjuk Kerja:</w:t>
            </w:r>
          </w:p>
          <w:p w14:paraId="031E408F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7" w:lineRule="auto"/>
              <w:ind w:left="767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2.1 </w:t>
            </w:r>
            <w:r>
              <w:rPr>
                <w:color w:val="000000"/>
                <w:highlight w:val="white"/>
              </w:rPr>
              <w:t>Kontrak pemborongan pekerjaan dan atau penyedia jasa tenaga kerja berdasarkan kebutuhan organisasi dengan mengacu pada ketentuan perundang-undangan yang berlaku dilaksanakan.  </w:t>
            </w:r>
          </w:p>
          <w:p w14:paraId="3A9F6D5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6" w:lineRule="auto"/>
              <w:ind w:left="767"/>
              <w:rPr>
                <w:b/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2.2 </w:t>
            </w:r>
            <w:r>
              <w:rPr>
                <w:color w:val="000000"/>
                <w:highlight w:val="white"/>
              </w:rPr>
              <w:t>Proses kelangsungan kontrak difasilitasi termasuk jika terjadi penggantian pihak ketiganya sesuai kebutuhan organisasi </w:t>
            </w:r>
          </w:p>
        </w:tc>
        <w:tc>
          <w:tcPr>
            <w:tcW w:w="535" w:type="dxa"/>
          </w:tcPr>
          <w:p w14:paraId="11326FB6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27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540" w:type="dxa"/>
          </w:tcPr>
          <w:p w14:paraId="56F46013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ind w:left="10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MS Gothic" w:eastAsia="MS Gothic" w:hAnsi="MS Gothic" w:cs="MS Gothic"/>
                <w:color w:val="000000"/>
                <w:sz w:val="32"/>
                <w:szCs w:val="32"/>
              </w:rPr>
              <w:t>☐</w:t>
            </w:r>
          </w:p>
        </w:tc>
        <w:tc>
          <w:tcPr>
            <w:tcW w:w="3319" w:type="dxa"/>
          </w:tcPr>
          <w:p w14:paraId="78169343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0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7F92EF5C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before="56"/>
        <w:ind w:left="118"/>
        <w:rPr>
          <w:color w:val="000000"/>
        </w:rPr>
      </w:pPr>
    </w:p>
    <w:p w14:paraId="42F59A9A" w14:textId="77777777" w:rsidR="001B66A7" w:rsidRDefault="001B66A7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1E85990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0ACFC21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14A66895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535A1EDA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178DB1D5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45E03E68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5B1FB70B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167A87D6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78893711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38DAA63F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27EE71FB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2BB0D75D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30B1A92D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p w14:paraId="5156420A" w14:textId="77777777" w:rsidR="00D65668" w:rsidRDefault="00D65668">
      <w:pPr>
        <w:pBdr>
          <w:top w:val="nil"/>
          <w:left w:val="nil"/>
          <w:bottom w:val="nil"/>
          <w:right w:val="nil"/>
          <w:between w:val="nil"/>
        </w:pBdr>
        <w:spacing w:before="2"/>
        <w:rPr>
          <w:color w:val="000000"/>
        </w:rPr>
      </w:pPr>
    </w:p>
    <w:tbl>
      <w:tblPr>
        <w:tblStyle w:val="a6"/>
        <w:tblW w:w="9641" w:type="dxa"/>
        <w:tblInd w:w="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1844"/>
        <w:gridCol w:w="3260"/>
      </w:tblGrid>
      <w:tr w:rsidR="001B66A7" w14:paraId="4629D540" w14:textId="77777777">
        <w:trPr>
          <w:trHeight w:val="267"/>
        </w:trPr>
        <w:tc>
          <w:tcPr>
            <w:tcW w:w="4537" w:type="dxa"/>
            <w:tcBorders>
              <w:bottom w:val="nil"/>
            </w:tcBorders>
          </w:tcPr>
          <w:p w14:paraId="6338DB49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Rekomendasi Untuk Asesi:</w:t>
            </w: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17417B74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Asesi :</w:t>
            </w:r>
          </w:p>
        </w:tc>
      </w:tr>
      <w:tr w:rsidR="001B66A7" w14:paraId="3FBC3DF7" w14:textId="77777777">
        <w:trPr>
          <w:trHeight w:val="378"/>
        </w:trPr>
        <w:tc>
          <w:tcPr>
            <w:tcW w:w="4537" w:type="dxa"/>
            <w:vMerge w:val="restart"/>
            <w:tcBorders>
              <w:top w:val="nil"/>
            </w:tcBorders>
          </w:tcPr>
          <w:p w14:paraId="4DE6D65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9"/>
              <w:rPr>
                <w:color w:val="000000"/>
                <w:sz w:val="18"/>
                <w:szCs w:val="18"/>
              </w:rPr>
            </w:pPr>
          </w:p>
          <w:p w14:paraId="2BBA66A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/>
              <w:ind w:left="107"/>
              <w:rPr>
                <w:color w:val="000000"/>
              </w:rPr>
            </w:pPr>
            <w:r>
              <w:rPr>
                <w:color w:val="000000"/>
              </w:rPr>
              <w:t>Asesmen dapat / tidak dapat dilanjutkan</w:t>
            </w:r>
          </w:p>
          <w:p w14:paraId="29010FB4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/>
              <w:ind w:left="107"/>
              <w:rPr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4299C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9"/>
              <w:ind w:left="107"/>
              <w:rPr>
                <w:color w:val="000000"/>
              </w:rPr>
            </w:pPr>
            <w:r>
              <w:rPr>
                <w:color w:val="000000"/>
              </w:rPr>
              <w:t>Nama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7D0883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5FBED3A3" w14:textId="77777777">
        <w:trPr>
          <w:trHeight w:val="829"/>
        </w:trPr>
        <w:tc>
          <w:tcPr>
            <w:tcW w:w="4537" w:type="dxa"/>
            <w:vMerge/>
            <w:tcBorders>
              <w:top w:val="nil"/>
            </w:tcBorders>
          </w:tcPr>
          <w:p w14:paraId="33A2054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69B202E8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0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6D26775D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7BE1900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2D21CB2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61A3B0B4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3D56C029" w14:textId="77777777">
        <w:trPr>
          <w:trHeight w:val="260"/>
        </w:trPr>
        <w:tc>
          <w:tcPr>
            <w:tcW w:w="4537" w:type="dxa"/>
            <w:vMerge/>
            <w:tcBorders>
              <w:top w:val="nil"/>
            </w:tcBorders>
          </w:tcPr>
          <w:p w14:paraId="36CA03C9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5104" w:type="dxa"/>
            <w:gridSpan w:val="2"/>
            <w:tcBorders>
              <w:bottom w:val="single" w:sz="4" w:space="0" w:color="000000"/>
            </w:tcBorders>
          </w:tcPr>
          <w:p w14:paraId="7EFFFB40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" w:line="239" w:lineRule="auto"/>
              <w:ind w:left="107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Ditinjau Oleh Asesor :</w:t>
            </w:r>
          </w:p>
        </w:tc>
      </w:tr>
      <w:tr w:rsidR="001B66A7" w14:paraId="5D0AA49B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4416ACC0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E230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Nama 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C1D4BA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0FFD7907" w14:textId="77777777">
        <w:trPr>
          <w:trHeight w:val="346"/>
        </w:trPr>
        <w:tc>
          <w:tcPr>
            <w:tcW w:w="4537" w:type="dxa"/>
            <w:vMerge/>
            <w:tcBorders>
              <w:top w:val="nil"/>
            </w:tcBorders>
          </w:tcPr>
          <w:p w14:paraId="7C59C19F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5DF82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7"/>
              <w:ind w:left="107"/>
              <w:rPr>
                <w:color w:val="000000"/>
              </w:rPr>
            </w:pPr>
            <w:r>
              <w:rPr>
                <w:color w:val="000000"/>
              </w:rPr>
              <w:t>No. Reg: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3C43AF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1B66A7" w14:paraId="3CCDA64F" w14:textId="77777777">
        <w:trPr>
          <w:trHeight w:val="774"/>
        </w:trPr>
        <w:tc>
          <w:tcPr>
            <w:tcW w:w="4537" w:type="dxa"/>
            <w:vMerge/>
            <w:tcBorders>
              <w:top w:val="nil"/>
            </w:tcBorders>
          </w:tcPr>
          <w:p w14:paraId="0A18BCF7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844" w:type="dxa"/>
            <w:tcBorders>
              <w:top w:val="single" w:sz="4" w:space="0" w:color="000000"/>
              <w:right w:val="single" w:sz="4" w:space="0" w:color="000000"/>
            </w:tcBorders>
          </w:tcPr>
          <w:p w14:paraId="721604C7" w14:textId="77777777" w:rsidR="001B66A7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1"/>
              <w:ind w:left="107" w:right="393"/>
              <w:rPr>
                <w:color w:val="000000"/>
              </w:rPr>
            </w:pPr>
            <w:r>
              <w:rPr>
                <w:color w:val="000000"/>
              </w:rPr>
              <w:t>Tanda tangan/ Tanggal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</w:tcBorders>
          </w:tcPr>
          <w:p w14:paraId="51C23736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2CCE245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1127C4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22F549C" w14:textId="77777777" w:rsidR="001B66A7" w:rsidRDefault="001B66A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38720309" w14:textId="77777777" w:rsidR="001B66A7" w:rsidRDefault="001B66A7"/>
    <w:sectPr w:rsidR="001B66A7" w:rsidSect="00D65668">
      <w:pgSz w:w="11910" w:h="16850"/>
      <w:pgMar w:top="1420" w:right="560" w:bottom="280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88F5D8" w14:textId="77777777" w:rsidR="00946503" w:rsidRDefault="00946503">
      <w:r>
        <w:separator/>
      </w:r>
    </w:p>
  </w:endnote>
  <w:endnote w:type="continuationSeparator" w:id="0">
    <w:p w14:paraId="0FBB7A58" w14:textId="77777777" w:rsidR="00946503" w:rsidRDefault="00946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987C77" w14:textId="4509E0C5" w:rsidR="001B66A7" w:rsidRDefault="00D6566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154"/>
      <w:jc w:val="center"/>
      <w:rPr>
        <w:color w:val="FF0000"/>
        <w:sz w:val="16"/>
        <w:szCs w:val="16"/>
      </w:rPr>
    </w:pPr>
    <w:r>
      <w:rPr>
        <w:noProof/>
      </w:rPr>
      <mc:AlternateContent>
        <mc:Choice Requires="wpg">
          <w:drawing>
            <wp:anchor distT="0" distB="0" distL="0" distR="0" simplePos="0" relativeHeight="251661312" behindDoc="1" locked="0" layoutInCell="1" hidden="0" allowOverlap="1" wp14:anchorId="6699D561" wp14:editId="62A0F610">
              <wp:simplePos x="0" y="0"/>
              <wp:positionH relativeFrom="column">
                <wp:posOffset>-205755</wp:posOffset>
              </wp:positionH>
              <wp:positionV relativeFrom="paragraph">
                <wp:posOffset>-1555</wp:posOffset>
              </wp:positionV>
              <wp:extent cx="6408000" cy="273600"/>
              <wp:effectExtent l="0" t="0" r="12065" b="12700"/>
              <wp:wrapNone/>
              <wp:docPr id="2" name="Group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08000" cy="273600"/>
                        <a:chOff x="2181150" y="3647900"/>
                        <a:chExt cx="6336050" cy="264200"/>
                      </a:xfrm>
                    </wpg:grpSpPr>
                    <wpg:grpSp>
                      <wpg:cNvPr id="1941527994" name="Group 1941527994"/>
                      <wpg:cNvGrpSpPr/>
                      <wpg:grpSpPr>
                        <a:xfrm>
                          <a:off x="2181160" y="3654270"/>
                          <a:ext cx="6329680" cy="251460"/>
                          <a:chOff x="0" y="0"/>
                          <a:chExt cx="64811" cy="2514"/>
                        </a:xfrm>
                      </wpg:grpSpPr>
                      <wps:wsp>
                        <wps:cNvPr id="715468665" name="Rectangle 715468665"/>
                        <wps:cNvSpPr/>
                        <wps:spPr>
                          <a:xfrm>
                            <a:off x="0" y="0"/>
                            <a:ext cx="64800" cy="2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B6B2CDC" w14:textId="77777777" w:rsidR="001B66A7" w:rsidRDefault="001B66A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  <wps:wsp>
                        <wps:cNvPr id="1754147433" name="Straight Arrow Connector 1754147433"/>
                        <wps:cNvCnPr/>
                        <wps:spPr>
                          <a:xfrm>
                            <a:off x="0" y="0"/>
                            <a:ext cx="64793" cy="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555374015" name="Rectangle 555374015"/>
                        <wps:cNvSpPr/>
                        <wps:spPr>
                          <a:xfrm>
                            <a:off x="62292" y="0"/>
                            <a:ext cx="2519" cy="2514"/>
                          </a:xfrm>
                          <a:prstGeom prst="rect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>
                            <a:solidFill>
                              <a:srgbClr val="5B9BD5"/>
                            </a:solidFill>
                            <a:prstDash val="solid"/>
                            <a:miter lim="800000"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14:paraId="301ADEAC" w14:textId="77777777" w:rsidR="001B66A7" w:rsidRDefault="001B66A7">
                              <w:pPr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noAutofit/>
                        </wps:bodyPr>
                      </wps:wsp>
                    </wpg:grp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699D561" id="Group 2" o:spid="_x0000_s1027" style="position:absolute;left:0;text-align:left;margin-left:-16.2pt;margin-top:-.1pt;width:504.55pt;height:21.55pt;z-index:-251655168;mso-wrap-distance-left:0;mso-wrap-distance-right:0;mso-width-relative:margin;mso-height-relative:margin" coordorigin="21811,36479" coordsize="63360,26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">
              <v:group id="Group 1941527994" o:spid="_x0000_s1028" style="position:absolute;left:21811;top:36542;width:63297;height:2515" coordsize="64811,25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">
                <v:rect id="Rectangle 715468665" o:spid="_x0000_s1029" style="position:absolute;width:64800;height:25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" filled="f" stroked="f">
                  <v:textbox inset="2.53958mm,2.53958mm,2.53958mm,2.53958mm">
                    <w:txbxContent>
                      <w:p w14:paraId="0B6B2CDC" w14:textId="77777777" w:rsidR="001B66A7" w:rsidRDefault="001B66A7">
                        <w:pPr>
                          <w:textDirection w:val="btLr"/>
                        </w:pP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1754147433" o:spid="_x0000_s1030" type="#_x0000_t32" style="position:absolute;width:647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" strokecolor="#5b9bd5">
                  <v:stroke joinstyle="miter"/>
                </v:shape>
                <v:rect id="Rectangle 555374015" o:spid="_x0000_s1031" style="position:absolute;left:62292;width:2519;height:251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" fillcolor="#5b9bd5" strokecolor="#5b9bd5" strokeweight="1pt">
                  <v:stroke startarrowwidth="narrow" startarrowlength="short" endarrowwidth="narrow" endarrowlength="short"/>
                  <v:textbox inset="2.53958mm,2.53958mm,2.53958mm,2.53958mm">
                    <w:txbxContent>
                      <w:p w14:paraId="301ADEAC" w14:textId="77777777" w:rsidR="001B66A7" w:rsidRDefault="001B66A7">
                        <w:pPr>
                          <w:textDirection w:val="btLr"/>
                        </w:pPr>
                      </w:p>
                    </w:txbxContent>
                  </v:textbox>
                </v:rect>
              </v:group>
            </v:group>
          </w:pict>
        </mc:Fallback>
      </mc:AlternateContent>
    </w:r>
    <w:r w:rsidR="00000000">
      <w:rPr>
        <w:color w:val="FF0000"/>
        <w:sz w:val="16"/>
        <w:szCs w:val="16"/>
      </w:rPr>
      <w:t>FR.APL.02.</w:t>
    </w:r>
    <w:r w:rsidR="00000000">
      <w:rPr>
        <w:i/>
        <w:color w:val="000000"/>
        <w:sz w:val="16"/>
        <w:szCs w:val="16"/>
      </w:rPr>
      <w:t xml:space="preserve">Asesmen Mandiri  </w:t>
    </w:r>
    <w:r w:rsidR="00000000">
      <w:rPr>
        <w:b/>
        <w:color w:val="000000"/>
      </w:rPr>
      <w:t>I</w:t>
    </w:r>
    <w:r w:rsidR="00000000">
      <w:rPr>
        <w:color w:val="000000"/>
        <w:sz w:val="16"/>
        <w:szCs w:val="16"/>
      </w:rPr>
      <w:t xml:space="preserve">SKM-865-011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Rev. 00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 xml:space="preserve">LSP MSDM Nusantara </w:t>
    </w:r>
    <w:r w:rsidR="00000000">
      <w:rPr>
        <w:b/>
        <w:color w:val="000000"/>
      </w:rPr>
      <w:t>I</w:t>
    </w:r>
    <w:r w:rsidR="00000000">
      <w:rPr>
        <w:b/>
        <w:color w:val="000000"/>
        <w:sz w:val="16"/>
        <w:szCs w:val="16"/>
      </w:rPr>
      <w:t>2023</w:t>
    </w:r>
    <w:r w:rsidR="00000000">
      <w:rPr>
        <w:b/>
        <w:color w:val="000000"/>
        <w:sz w:val="16"/>
        <w:szCs w:val="16"/>
      </w:rPr>
      <w:tab/>
    </w:r>
    <w:r w:rsidR="00000000">
      <w:rPr>
        <w:b/>
        <w:color w:val="000000"/>
        <w:sz w:val="16"/>
        <w:szCs w:val="16"/>
      </w:rPr>
      <w:fldChar w:fldCharType="begin"/>
    </w:r>
    <w:r w:rsidR="00000000">
      <w:rPr>
        <w:b/>
        <w:color w:val="000000"/>
        <w:sz w:val="16"/>
        <w:szCs w:val="16"/>
      </w:rPr>
      <w:instrText>PAGE</w:instrText>
    </w:r>
    <w:r w:rsidR="00000000">
      <w:rPr>
        <w:b/>
        <w:color w:val="000000"/>
        <w:sz w:val="16"/>
        <w:szCs w:val="16"/>
      </w:rPr>
      <w:fldChar w:fldCharType="separate"/>
    </w:r>
    <w:r>
      <w:rPr>
        <w:b/>
        <w:noProof/>
        <w:color w:val="000000"/>
        <w:sz w:val="16"/>
        <w:szCs w:val="16"/>
      </w:rPr>
      <w:t>1</w:t>
    </w:r>
    <w:r w:rsidR="00000000">
      <w:rPr>
        <w:b/>
        <w:color w:val="000000"/>
        <w:sz w:val="16"/>
        <w:szCs w:val="16"/>
      </w:rPr>
      <w:fldChar w:fldCharType="end"/>
    </w:r>
  </w:p>
  <w:p w14:paraId="5FEBD8D0" w14:textId="77777777" w:rsidR="001B66A7" w:rsidRDefault="001B66A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D1F265" w14:textId="77777777" w:rsidR="00946503" w:rsidRDefault="00946503">
      <w:r>
        <w:separator/>
      </w:r>
    </w:p>
  </w:footnote>
  <w:footnote w:type="continuationSeparator" w:id="0">
    <w:p w14:paraId="0C651C5A" w14:textId="77777777" w:rsidR="00946503" w:rsidRDefault="009465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DB7A95" w14:textId="5CA53A96" w:rsidR="001B66A7" w:rsidRDefault="00D6566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  <w:r>
      <w:rPr>
        <w:noProof/>
      </w:rPr>
      <mc:AlternateContent>
        <mc:Choice Requires="wps">
          <w:drawing>
            <wp:anchor distT="0" distB="0" distL="0" distR="0" simplePos="0" relativeHeight="251658240" behindDoc="1" locked="0" layoutInCell="1" hidden="0" allowOverlap="1" wp14:anchorId="051C539B" wp14:editId="4BA7F49A">
              <wp:simplePos x="0" y="0"/>
              <wp:positionH relativeFrom="page">
                <wp:align>center</wp:align>
              </wp:positionH>
              <wp:positionV relativeFrom="paragraph">
                <wp:posOffset>-188870</wp:posOffset>
              </wp:positionV>
              <wp:extent cx="6810375" cy="10137600"/>
              <wp:effectExtent l="0" t="0" r="28575" b="1651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10375" cy="10137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19050" cap="flat" cmpd="dbl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14:paraId="15E289B6" w14:textId="77777777" w:rsidR="001B66A7" w:rsidRDefault="001B66A7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51C539B" id="Rectangle 1" o:spid="_x0000_s1026" style="position:absolute;margin-left:0;margin-top:-14.85pt;width:536.25pt;height:798.25pt;z-index:-251658240;visibility:visible;mso-wrap-style:square;mso-height-percent:0;mso-wrap-distance-left:0;mso-wrap-distance-top:0;mso-wrap-distance-right:0;mso-wrap-distance-bottom:0;mso-position-horizontal:center;mso-position-horizontal-relative:page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" strokeweight="1.5pt">
              <v:stroke startarrowwidth="narrow" startarrowlength="short" endarrowwidth="narrow" endarrowlength="short" linestyle="thinThin"/>
              <v:textbox inset="2.53958mm,2.53958mm,2.53958mm,2.53958mm">
                <w:txbxContent>
                  <w:p w14:paraId="15E289B6" w14:textId="77777777" w:rsidR="001B66A7" w:rsidRDefault="001B66A7">
                    <w:pPr>
                      <w:textDirection w:val="btLr"/>
                    </w:pPr>
                  </w:p>
                </w:txbxContent>
              </v:textbox>
              <w10:wrap anchorx="page"/>
            </v:rect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5691ED17" wp14:editId="17FABE49">
          <wp:simplePos x="0" y="0"/>
          <wp:positionH relativeFrom="column">
            <wp:posOffset>5378450</wp:posOffset>
          </wp:positionH>
          <wp:positionV relativeFrom="paragraph">
            <wp:posOffset>-100330</wp:posOffset>
          </wp:positionV>
          <wp:extent cx="983615" cy="622935"/>
          <wp:effectExtent l="0" t="0" r="0" b="0"/>
          <wp:wrapSquare wrapText="bothSides" distT="0" distB="0" distL="114300" distR="114300"/>
          <wp:docPr id="185696566" name="image2.jpg" descr="G:\lsp\logo lsp msdm nusantara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G:\lsp\logo lsp msdm nusantara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83615" cy="6229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000000">
      <w:rPr>
        <w:noProof/>
      </w:rPr>
      <w:drawing>
        <wp:anchor distT="0" distB="0" distL="0" distR="0" simplePos="0" relativeHeight="251659264" behindDoc="1" locked="0" layoutInCell="1" hidden="0" allowOverlap="1" wp14:anchorId="2357F24F" wp14:editId="5E2CF80E">
          <wp:simplePos x="0" y="0"/>
          <wp:positionH relativeFrom="column">
            <wp:posOffset>-45084</wp:posOffset>
          </wp:positionH>
          <wp:positionV relativeFrom="paragraph">
            <wp:posOffset>-28574</wp:posOffset>
          </wp:positionV>
          <wp:extent cx="1065588" cy="400050"/>
          <wp:effectExtent l="0" t="0" r="0" b="0"/>
          <wp:wrapNone/>
          <wp:docPr id="1240745680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65588" cy="400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FFA8BCF" w14:textId="77777777" w:rsidR="001B66A7" w:rsidRDefault="001B66A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  <w:p w14:paraId="39D24A55" w14:textId="77777777" w:rsidR="001B66A7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  <w:tab w:val="left" w:pos="960"/>
      </w:tabs>
      <w:rPr>
        <w:color w:val="000000"/>
      </w:rPr>
    </w:pPr>
    <w:r>
      <w:rPr>
        <w:color w:val="000000"/>
      </w:rPr>
      <w:tab/>
    </w:r>
  </w:p>
  <w:p w14:paraId="537A7951" w14:textId="77777777" w:rsidR="001B66A7" w:rsidRDefault="001B66A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50F5A"/>
    <w:multiLevelType w:val="multilevel"/>
    <w:tmpl w:val="3AF8C734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1" w15:restartNumberingAfterBreak="0">
    <w:nsid w:val="25D935EC"/>
    <w:multiLevelType w:val="multilevel"/>
    <w:tmpl w:val="BBA0A3E2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2" w15:restartNumberingAfterBreak="0">
    <w:nsid w:val="29C05B4B"/>
    <w:multiLevelType w:val="multilevel"/>
    <w:tmpl w:val="146CC564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3" w15:restartNumberingAfterBreak="0">
    <w:nsid w:val="2F521691"/>
    <w:multiLevelType w:val="multilevel"/>
    <w:tmpl w:val="DB087676"/>
    <w:lvl w:ilvl="0">
      <w:numFmt w:val="bullet"/>
      <w:lvlText w:val="●"/>
      <w:lvlJc w:val="left"/>
      <w:pPr>
        <w:ind w:left="467" w:hanging="360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387" w:hanging="360"/>
      </w:pPr>
    </w:lvl>
    <w:lvl w:ilvl="2">
      <w:numFmt w:val="bullet"/>
      <w:lvlText w:val="•"/>
      <w:lvlJc w:val="left"/>
      <w:pPr>
        <w:ind w:left="2315" w:hanging="360"/>
      </w:pPr>
    </w:lvl>
    <w:lvl w:ilvl="3">
      <w:numFmt w:val="bullet"/>
      <w:lvlText w:val="•"/>
      <w:lvlJc w:val="left"/>
      <w:pPr>
        <w:ind w:left="3243" w:hanging="360"/>
      </w:pPr>
    </w:lvl>
    <w:lvl w:ilvl="4">
      <w:numFmt w:val="bullet"/>
      <w:lvlText w:val="•"/>
      <w:lvlJc w:val="left"/>
      <w:pPr>
        <w:ind w:left="4171" w:hanging="360"/>
      </w:pPr>
    </w:lvl>
    <w:lvl w:ilvl="5">
      <w:numFmt w:val="bullet"/>
      <w:lvlText w:val="•"/>
      <w:lvlJc w:val="left"/>
      <w:pPr>
        <w:ind w:left="5099" w:hanging="360"/>
      </w:pPr>
    </w:lvl>
    <w:lvl w:ilvl="6">
      <w:numFmt w:val="bullet"/>
      <w:lvlText w:val="•"/>
      <w:lvlJc w:val="left"/>
      <w:pPr>
        <w:ind w:left="6026" w:hanging="360"/>
      </w:pPr>
    </w:lvl>
    <w:lvl w:ilvl="7">
      <w:numFmt w:val="bullet"/>
      <w:lvlText w:val="•"/>
      <w:lvlJc w:val="left"/>
      <w:pPr>
        <w:ind w:left="6954" w:hanging="360"/>
      </w:pPr>
    </w:lvl>
    <w:lvl w:ilvl="8">
      <w:numFmt w:val="bullet"/>
      <w:lvlText w:val="•"/>
      <w:lvlJc w:val="left"/>
      <w:pPr>
        <w:ind w:left="7882" w:hanging="360"/>
      </w:pPr>
    </w:lvl>
  </w:abstractNum>
  <w:abstractNum w:abstractNumId="4" w15:restartNumberingAfterBreak="0">
    <w:nsid w:val="55765A71"/>
    <w:multiLevelType w:val="multilevel"/>
    <w:tmpl w:val="B5F2A5A2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5" w15:restartNumberingAfterBreak="0">
    <w:nsid w:val="59E45B20"/>
    <w:multiLevelType w:val="multilevel"/>
    <w:tmpl w:val="5DFCEFD6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abstractNum w:abstractNumId="6" w15:restartNumberingAfterBreak="0">
    <w:nsid w:val="722F44EA"/>
    <w:multiLevelType w:val="multilevel"/>
    <w:tmpl w:val="1D081268"/>
    <w:lvl w:ilvl="0">
      <w:numFmt w:val="bullet"/>
      <w:lvlText w:val="●"/>
      <w:lvlJc w:val="left"/>
      <w:pPr>
        <w:ind w:left="702" w:hanging="236"/>
      </w:pPr>
      <w:rPr>
        <w:rFonts w:ascii="Noto Sans Symbols" w:eastAsia="Noto Sans Symbols" w:hAnsi="Noto Sans Symbols" w:cs="Noto Sans Symbols"/>
        <w:sz w:val="15"/>
        <w:szCs w:val="15"/>
      </w:rPr>
    </w:lvl>
    <w:lvl w:ilvl="1">
      <w:numFmt w:val="bullet"/>
      <w:lvlText w:val="•"/>
      <w:lvlJc w:val="left"/>
      <w:pPr>
        <w:ind w:left="1164" w:hanging="235"/>
      </w:pPr>
    </w:lvl>
    <w:lvl w:ilvl="2">
      <w:numFmt w:val="bullet"/>
      <w:lvlText w:val="•"/>
      <w:lvlJc w:val="left"/>
      <w:pPr>
        <w:ind w:left="1628" w:hanging="235"/>
      </w:pPr>
    </w:lvl>
    <w:lvl w:ilvl="3">
      <w:numFmt w:val="bullet"/>
      <w:lvlText w:val="•"/>
      <w:lvlJc w:val="left"/>
      <w:pPr>
        <w:ind w:left="2092" w:hanging="236"/>
      </w:pPr>
    </w:lvl>
    <w:lvl w:ilvl="4">
      <w:numFmt w:val="bullet"/>
      <w:lvlText w:val="•"/>
      <w:lvlJc w:val="left"/>
      <w:pPr>
        <w:ind w:left="2556" w:hanging="236"/>
      </w:pPr>
    </w:lvl>
    <w:lvl w:ilvl="5">
      <w:numFmt w:val="bullet"/>
      <w:lvlText w:val="•"/>
      <w:lvlJc w:val="left"/>
      <w:pPr>
        <w:ind w:left="3021" w:hanging="236"/>
      </w:pPr>
    </w:lvl>
    <w:lvl w:ilvl="6">
      <w:numFmt w:val="bullet"/>
      <w:lvlText w:val="•"/>
      <w:lvlJc w:val="left"/>
      <w:pPr>
        <w:ind w:left="3485" w:hanging="236"/>
      </w:pPr>
    </w:lvl>
    <w:lvl w:ilvl="7">
      <w:numFmt w:val="bullet"/>
      <w:lvlText w:val="•"/>
      <w:lvlJc w:val="left"/>
      <w:pPr>
        <w:ind w:left="3949" w:hanging="236"/>
      </w:pPr>
    </w:lvl>
    <w:lvl w:ilvl="8">
      <w:numFmt w:val="bullet"/>
      <w:lvlText w:val="•"/>
      <w:lvlJc w:val="left"/>
      <w:pPr>
        <w:ind w:left="4413" w:hanging="236"/>
      </w:pPr>
    </w:lvl>
  </w:abstractNum>
  <w:num w:numId="1" w16cid:durableId="1345783021">
    <w:abstractNumId w:val="0"/>
  </w:num>
  <w:num w:numId="2" w16cid:durableId="1990791140">
    <w:abstractNumId w:val="2"/>
  </w:num>
  <w:num w:numId="3" w16cid:durableId="1102215410">
    <w:abstractNumId w:val="5"/>
  </w:num>
  <w:num w:numId="4" w16cid:durableId="653335454">
    <w:abstractNumId w:val="6"/>
  </w:num>
  <w:num w:numId="5" w16cid:durableId="601499315">
    <w:abstractNumId w:val="4"/>
  </w:num>
  <w:num w:numId="6" w16cid:durableId="581914666">
    <w:abstractNumId w:val="1"/>
  </w:num>
  <w:num w:numId="7" w16cid:durableId="202404617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8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66A7"/>
    <w:rsid w:val="001B66A7"/>
    <w:rsid w:val="00946503"/>
    <w:rsid w:val="00D65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BB0C441"/>
  <w15:docId w15:val="{E7EDC4BD-FAF7-4746-ADA3-73F39667EF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d" w:eastAsia="en-ID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spacing w:before="37"/>
      <w:ind w:left="174"/>
    </w:pPr>
    <w:rPr>
      <w:b/>
      <w:sz w:val="24"/>
      <w:szCs w:val="24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4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5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6566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65668"/>
  </w:style>
  <w:style w:type="paragraph" w:styleId="Footer">
    <w:name w:val="footer"/>
    <w:basedOn w:val="Normal"/>
    <w:link w:val="FooterChar"/>
    <w:uiPriority w:val="99"/>
    <w:unhideWhenUsed/>
    <w:rsid w:val="00D6566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656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743</Words>
  <Characters>4238</Characters>
  <Application>Microsoft Office Word</Application>
  <DocSecurity>0</DocSecurity>
  <Lines>35</Lines>
  <Paragraphs>9</Paragraphs>
  <ScaleCrop>false</ScaleCrop>
  <Company/>
  <LinksUpToDate>false</LinksUpToDate>
  <CharactersWithSpaces>4972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2025-10-10T06:46:00Z</dcterms:created>
  <dcterms:modified xsi:type="dcterms:W3CDTF">2025-10-10T06:48:00Z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2023-02-08T00:00:00Z</vt:lpwstr>
  </property>
  <property fmtid="{D5CDD505-2E9C-101B-9397-08002B2CF9AE}" pid="3" name="Creator">
    <vt:lpwstr>Microsoft® Word for Microsoft 365</vt:lpwstr>
  </property>
  <property fmtid="{D5CDD505-2E9C-101B-9397-08002B2CF9AE}" pid="4" name="LastSaved">
    <vt:lpwstr>2023-02-08T00:00:00Z</vt:lpwstr>
  </property>
</Properties>
</file>